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0D" w:rsidRPr="00B84B7C" w:rsidRDefault="00DD4C0D" w:rsidP="00DD4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B7C">
        <w:rPr>
          <w:rFonts w:ascii="Times New Roman" w:hAnsi="Times New Roman" w:cs="Times New Roman"/>
          <w:sz w:val="28"/>
          <w:szCs w:val="28"/>
        </w:rPr>
        <w:t>Аннотация</w:t>
      </w:r>
    </w:p>
    <w:p w:rsidR="00DD4C0D" w:rsidRPr="00B84B7C" w:rsidRDefault="00DD4C0D" w:rsidP="00DD4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B7C">
        <w:rPr>
          <w:rFonts w:ascii="Times New Roman" w:hAnsi="Times New Roman" w:cs="Times New Roman"/>
          <w:sz w:val="28"/>
          <w:szCs w:val="28"/>
        </w:rPr>
        <w:t>к программе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>ОФП</w:t>
      </w:r>
      <w:r w:rsidRPr="00B84B7C">
        <w:rPr>
          <w:rFonts w:ascii="Times New Roman" w:hAnsi="Times New Roman" w:cs="Times New Roman"/>
          <w:sz w:val="28"/>
          <w:szCs w:val="28"/>
        </w:rPr>
        <w:t>»</w:t>
      </w:r>
    </w:p>
    <w:p w:rsidR="00DD4C0D" w:rsidRPr="00B84B7C" w:rsidRDefault="00DD4C0D" w:rsidP="00DD4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C0D" w:rsidRDefault="00DD4C0D" w:rsidP="00DD4C0D">
      <w:pPr>
        <w:spacing w:after="0" w:line="240" w:lineRule="auto"/>
        <w:rPr>
          <w:sz w:val="28"/>
          <w:szCs w:val="28"/>
        </w:rPr>
      </w:pPr>
      <w:r w:rsidRPr="00B84B7C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>ОФП</w:t>
      </w:r>
      <w:r w:rsidRPr="00B84B7C">
        <w:rPr>
          <w:rFonts w:ascii="Times New Roman" w:hAnsi="Times New Roman" w:cs="Times New Roman"/>
          <w:sz w:val="28"/>
          <w:szCs w:val="28"/>
        </w:rPr>
        <w:t xml:space="preserve">» является программой </w:t>
      </w:r>
      <w:r>
        <w:rPr>
          <w:rFonts w:ascii="Times New Roman" w:hAnsi="Times New Roman" w:cs="Times New Roman"/>
          <w:sz w:val="28"/>
          <w:szCs w:val="28"/>
        </w:rPr>
        <w:t>спортивно-оздоровительной</w:t>
      </w:r>
      <w:r w:rsidRPr="00B84B7C">
        <w:rPr>
          <w:rFonts w:ascii="Times New Roman" w:hAnsi="Times New Roman" w:cs="Times New Roman"/>
          <w:sz w:val="28"/>
          <w:szCs w:val="28"/>
        </w:rPr>
        <w:t xml:space="preserve"> направленности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B84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84B7C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B7C">
        <w:rPr>
          <w:rFonts w:ascii="Times New Roman" w:hAnsi="Times New Roman" w:cs="Times New Roman"/>
          <w:sz w:val="28"/>
          <w:szCs w:val="28"/>
        </w:rPr>
        <w:t xml:space="preserve"> и предусматривает обучение в объёме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4B7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4B7C">
        <w:rPr>
          <w:rFonts w:ascii="Times New Roman" w:hAnsi="Times New Roman" w:cs="Times New Roman"/>
          <w:sz w:val="28"/>
          <w:szCs w:val="28"/>
        </w:rPr>
        <w:t xml:space="preserve"> в год, 1 час в неделю</w:t>
      </w:r>
      <w:r>
        <w:rPr>
          <w:sz w:val="28"/>
          <w:szCs w:val="28"/>
        </w:rPr>
        <w:t>.</w:t>
      </w:r>
    </w:p>
    <w:p w:rsidR="00DD4C0D" w:rsidRDefault="00DD4C0D" w:rsidP="00DD4C0D">
      <w:pPr>
        <w:pStyle w:val="a4"/>
        <w:spacing w:after="0" w:line="240" w:lineRule="auto"/>
        <w:ind w:left="426"/>
      </w:pPr>
    </w:p>
    <w:p w:rsidR="00841524" w:rsidRPr="005B281F" w:rsidRDefault="00841524" w:rsidP="00841524">
      <w:pPr>
        <w:pStyle w:val="a4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1524" w:rsidRDefault="001A2ED1" w:rsidP="00841524">
      <w:pPr>
        <w:pStyle w:val="a4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0345" cy="9040863"/>
            <wp:effectExtent l="0" t="0" r="0" b="0"/>
            <wp:docPr id="1" name="Рисунок 1" descr="F:\2018-02-05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02-05 3\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C0D" w:rsidRPr="005B281F" w:rsidRDefault="00DD4C0D" w:rsidP="00841524">
      <w:pPr>
        <w:pStyle w:val="a4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09E3" w:rsidRPr="00AC38BA" w:rsidRDefault="003E1164" w:rsidP="005309E3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</w:t>
      </w:r>
      <w:r w:rsidR="005309E3" w:rsidRPr="00AC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езультаты освоения курса внеурочной деятельности.</w:t>
      </w:r>
    </w:p>
    <w:p w:rsidR="005309E3" w:rsidRPr="005309E3" w:rsidRDefault="005309E3" w:rsidP="005309E3">
      <w:pPr>
        <w:spacing w:after="0" w:line="240" w:lineRule="auto"/>
        <w:ind w:left="66" w:firstLine="8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proofErr w:type="gramStart"/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В процессе обучения и воспитания собственных установок и  потребностей в значимой мотивации на соблюдение норм и правил здорового образа жизни, культуры здоровья,</w:t>
      </w:r>
      <w:r w:rsidRPr="005309E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5309E3" w:rsidRPr="005309E3" w:rsidRDefault="005309E3" w:rsidP="005309E3">
      <w:pPr>
        <w:spacing w:after="0" w:line="240" w:lineRule="auto"/>
        <w:ind w:left="66" w:firstLine="8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>Личностными результатами</w:t>
      </w: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программы является формирование следующих умений и качеств:</w:t>
      </w:r>
    </w:p>
    <w:p w:rsidR="005309E3" w:rsidRPr="005309E3" w:rsidRDefault="005309E3" w:rsidP="005309E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5309E3" w:rsidRPr="005309E3" w:rsidRDefault="005309E3" w:rsidP="005309E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Готовность и способность </w:t>
      </w:r>
      <w:proofErr w:type="gramStart"/>
      <w:r w:rsidRPr="0053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обучающихся</w:t>
      </w:r>
      <w:proofErr w:type="gramEnd"/>
      <w:r w:rsidRPr="0053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 саморазвитию, </w:t>
      </w:r>
      <w:proofErr w:type="spellStart"/>
      <w:r w:rsidRPr="0053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сформированность</w:t>
      </w:r>
      <w:proofErr w:type="spellEnd"/>
      <w:r w:rsidRPr="0053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мотивации к учению и познанию</w:t>
      </w:r>
    </w:p>
    <w:p w:rsidR="005309E3" w:rsidRPr="005309E3" w:rsidRDefault="005309E3" w:rsidP="005309E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В предложенных педагогом ситуациях общения и сотрудничества, опираясь на общие для всех простые правила поведения, делать выбор</w:t>
      </w:r>
      <w:r w:rsidRPr="005309E3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ar-SA"/>
        </w:rPr>
        <w:t>,</w:t>
      </w: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при поддержке других участников группы и педагога, как поступить.</w:t>
      </w:r>
    </w:p>
    <w:p w:rsidR="005309E3" w:rsidRPr="005309E3" w:rsidRDefault="005309E3" w:rsidP="005309E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proofErr w:type="spellStart"/>
      <w:r w:rsidRPr="0053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Сформированность</w:t>
      </w:r>
      <w:proofErr w:type="spellEnd"/>
      <w:r w:rsidRPr="0053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основ российской, гражданской идентичности</w:t>
      </w:r>
    </w:p>
    <w:p w:rsidR="005309E3" w:rsidRPr="005309E3" w:rsidRDefault="005309E3" w:rsidP="005309E3">
      <w:pPr>
        <w:suppressAutoHyphens/>
        <w:spacing w:after="0" w:line="240" w:lineRule="auto"/>
        <w:ind w:firstLine="80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proofErr w:type="spellStart"/>
      <w:r w:rsidRPr="005309E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>Метапредметными</w:t>
      </w:r>
      <w:proofErr w:type="spellEnd"/>
      <w:r w:rsidRPr="005309E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 xml:space="preserve"> результатами</w:t>
      </w: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программы является формирование следующих универсальных учебных действий (УУД):</w:t>
      </w:r>
    </w:p>
    <w:p w:rsidR="005309E3" w:rsidRPr="005309E3" w:rsidRDefault="005309E3" w:rsidP="005309E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ar-SA"/>
        </w:rPr>
        <w:t>Регулятивные УУД:</w:t>
      </w:r>
    </w:p>
    <w:p w:rsidR="005309E3" w:rsidRPr="005309E3" w:rsidRDefault="005309E3" w:rsidP="005309E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Определять и формулировать цель деятельности на занятии с помощью учителя.</w:t>
      </w:r>
    </w:p>
    <w:p w:rsidR="005309E3" w:rsidRPr="005309E3" w:rsidRDefault="005309E3" w:rsidP="005309E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Проговаривать последовательность действий.</w:t>
      </w:r>
    </w:p>
    <w:p w:rsidR="005309E3" w:rsidRPr="005309E3" w:rsidRDefault="005309E3" w:rsidP="005309E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Учить высказывать</w:t>
      </w:r>
      <w:r w:rsidRPr="005309E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своё предположение (версию) на основе работы с иллюстрацией, учить работать по предложенному учителем плану.</w:t>
      </w:r>
    </w:p>
    <w:p w:rsidR="005309E3" w:rsidRPr="005309E3" w:rsidRDefault="005309E3" w:rsidP="005309E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Учиться совместно с учителем и другими учениками давать эмоциональную оценку деятельности класса.</w:t>
      </w:r>
    </w:p>
    <w:p w:rsidR="005309E3" w:rsidRPr="005309E3" w:rsidRDefault="005309E3" w:rsidP="005309E3">
      <w:pPr>
        <w:suppressAutoHyphens/>
        <w:spacing w:after="0" w:line="240" w:lineRule="auto"/>
        <w:ind w:left="460" w:hanging="36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ar-SA"/>
        </w:rPr>
        <w:t>2. Познавательные УУД:</w:t>
      </w:r>
    </w:p>
    <w:p w:rsidR="005309E3" w:rsidRPr="005309E3" w:rsidRDefault="005309E3" w:rsidP="005309E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Делать предварительный отбор источников информации: ориентироваться в источнике информации.</w:t>
      </w:r>
    </w:p>
    <w:p w:rsidR="005309E3" w:rsidRPr="005309E3" w:rsidRDefault="005309E3" w:rsidP="005309E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Добывать новые знания: находить ответы на вопросы, используя источник информации, свой жизненный опыт.</w:t>
      </w:r>
    </w:p>
    <w:p w:rsidR="005309E3" w:rsidRPr="005309E3" w:rsidRDefault="005309E3" w:rsidP="005309E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Перерабатывать полученную информацию: делать выводы в результате совместной работы.</w:t>
      </w:r>
    </w:p>
    <w:p w:rsidR="005309E3" w:rsidRPr="005309E3" w:rsidRDefault="005309E3" w:rsidP="005309E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5309E3" w:rsidRPr="005309E3" w:rsidRDefault="005309E3" w:rsidP="005309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ar-SA"/>
        </w:rPr>
        <w:t xml:space="preserve">   3. Коммуникативные УУД</w:t>
      </w:r>
      <w:r w:rsidRPr="005309E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  <w:t>:</w:t>
      </w:r>
    </w:p>
    <w:p w:rsidR="005309E3" w:rsidRPr="005309E3" w:rsidRDefault="005309E3" w:rsidP="005309E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5309E3" w:rsidRPr="005309E3" w:rsidRDefault="005309E3" w:rsidP="005309E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Слушать и понимать речь других.</w:t>
      </w:r>
    </w:p>
    <w:p w:rsidR="005309E3" w:rsidRPr="005309E3" w:rsidRDefault="005309E3" w:rsidP="005309E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Совместно договариваться о правилах общения и поведения в школе и следовать им.</w:t>
      </w:r>
    </w:p>
    <w:p w:rsidR="005309E3" w:rsidRPr="005309E3" w:rsidRDefault="005309E3" w:rsidP="005309E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Учиться выполнять различные роли в группе (лидера, исполнителя, критика).</w:t>
      </w:r>
    </w:p>
    <w:p w:rsidR="005309E3" w:rsidRPr="005309E3" w:rsidRDefault="005309E3" w:rsidP="005309E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Умение организовывать и проводить </w:t>
      </w:r>
      <w:proofErr w:type="spellStart"/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досуговые</w:t>
      </w:r>
      <w:proofErr w:type="spellEnd"/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мероприятия (игры).</w:t>
      </w:r>
    </w:p>
    <w:p w:rsidR="005309E3" w:rsidRPr="005309E3" w:rsidRDefault="005309E3" w:rsidP="005309E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Предметными результатами</w:t>
      </w: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программы являются:</w:t>
      </w:r>
    </w:p>
    <w:p w:rsidR="005309E3" w:rsidRPr="005309E3" w:rsidRDefault="005309E3" w:rsidP="005309E3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формирование первоначальных представлений о значении   спортивно-оздоровительных занятий  для укрепления здоровья, для  успешной учёбы и социализации в обществе.</w:t>
      </w:r>
    </w:p>
    <w:p w:rsidR="005309E3" w:rsidRPr="005309E3" w:rsidRDefault="005309E3" w:rsidP="005309E3">
      <w:pPr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овладение умениями организовывать </w:t>
      </w:r>
      <w:proofErr w:type="spellStart"/>
      <w:r w:rsidRPr="0053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здоровьесберегающую</w:t>
      </w:r>
      <w:proofErr w:type="spellEnd"/>
      <w:r w:rsidRPr="0053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жизнедеятельность (режим дня, утренняя зарядка, оздоровительные мероприятия, полезные привычки, подвижные игры и т.д.)</w:t>
      </w:r>
    </w:p>
    <w:p w:rsidR="003E1164" w:rsidRDefault="003E1164" w:rsidP="005309E3">
      <w:pPr>
        <w:widowControl w:val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164" w:rsidRDefault="003E1164" w:rsidP="005309E3">
      <w:pPr>
        <w:widowControl w:val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164" w:rsidRDefault="003E1164" w:rsidP="005309E3">
      <w:pPr>
        <w:widowControl w:val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D3C" w:rsidRDefault="00413D3C" w:rsidP="00413D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06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Содержание курса внеурочной деятельности с указанием форм организации и видов деятельности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119"/>
        <w:gridCol w:w="850"/>
        <w:gridCol w:w="1418"/>
        <w:gridCol w:w="1701"/>
        <w:gridCol w:w="1843"/>
      </w:tblGrid>
      <w:tr w:rsidR="00194669" w:rsidRPr="00AC38BA" w:rsidTr="006006C8">
        <w:trPr>
          <w:cantSplit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/</w:t>
            </w:r>
            <w:proofErr w:type="spellStart"/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Всего </w:t>
            </w:r>
          </w:p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час.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194669" w:rsidRPr="00AC38BA" w:rsidTr="006006C8">
        <w:trPr>
          <w:cantSplit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69" w:rsidRPr="00AC38BA" w:rsidRDefault="00194669" w:rsidP="001946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69" w:rsidRPr="00AC38BA" w:rsidRDefault="00194669" w:rsidP="001946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69" w:rsidRPr="00AC38BA" w:rsidRDefault="00194669" w:rsidP="001946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9" w:rsidRPr="00AC38BA" w:rsidRDefault="00194669" w:rsidP="006006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6006C8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практи</w:t>
            </w:r>
            <w:r w:rsidR="00194669"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ческие</w:t>
            </w:r>
          </w:p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занятия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69" w:rsidRPr="00AC38BA" w:rsidRDefault="00194669" w:rsidP="001946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194669" w:rsidRPr="00AC38BA" w:rsidTr="006006C8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Введение.  Безопасность нашей жизни и здоровья.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анкетирование</w:t>
            </w:r>
          </w:p>
        </w:tc>
      </w:tr>
      <w:tr w:rsidR="00194669" w:rsidRPr="00AC38BA" w:rsidTr="006006C8">
        <w:trPr>
          <w:trHeight w:val="9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Как устроен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викторина</w:t>
            </w:r>
          </w:p>
        </w:tc>
      </w:tr>
      <w:tr w:rsidR="00194669" w:rsidRPr="00AC38BA" w:rsidTr="006006C8">
        <w:trPr>
          <w:trHeight w:val="6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Почему мы болеем и как не заболеть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викторина </w:t>
            </w:r>
          </w:p>
        </w:tc>
      </w:tr>
      <w:tr w:rsidR="00194669" w:rsidRPr="00AC38BA" w:rsidTr="006006C8">
        <w:trPr>
          <w:trHeight w:val="6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Мой ЗОЖ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анкетирование</w:t>
            </w:r>
          </w:p>
        </w:tc>
      </w:tr>
      <w:tr w:rsidR="00194669" w:rsidRPr="00AC38BA" w:rsidTr="006006C8">
        <w:trPr>
          <w:trHeight w:val="5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V</w:t>
            </w: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Движение -  жизнь</w:t>
            </w:r>
            <w:r w:rsidRPr="00AC38BA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тестирование,</w:t>
            </w:r>
          </w:p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праздник</w:t>
            </w:r>
          </w:p>
        </w:tc>
      </w:tr>
      <w:tr w:rsidR="00194669" w:rsidRPr="00AC38BA" w:rsidTr="006006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Итого:</w:t>
            </w:r>
            <w:r w:rsidRPr="00AC38B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194669" w:rsidRDefault="00194669" w:rsidP="00194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94669" w:rsidRPr="00AC38BA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C38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>1 раздел  (2 часа)</w:t>
      </w:r>
      <w:r w:rsidRPr="00AC38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AC38BA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  <w:lang w:eastAsia="ar-SA"/>
        </w:rPr>
        <w:t>Безопасность нашей жизни и здоровья.</w:t>
      </w:r>
      <w:r w:rsidRPr="00AC38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194669" w:rsidRPr="00AC38BA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Беседы о безопасном поведении на занятиях, по пути в школу, в школе, на льду, на реке, на морозе.</w:t>
      </w: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Просмотр и обсуждение фрагмента  обучающего фильма.</w:t>
      </w:r>
    </w:p>
    <w:p w:rsidR="00194669" w:rsidRPr="00AC38BA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Экскурсия по территории населённого пункта.</w:t>
      </w:r>
    </w:p>
    <w:p w:rsidR="00194669" w:rsidRPr="00AC38BA" w:rsidRDefault="00194669" w:rsidP="00194669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AC38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2 раздел (4 часа) </w:t>
      </w:r>
      <w:r w:rsidRPr="00AC38B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  <w:t>Как устроен человек.</w:t>
      </w:r>
    </w:p>
    <w:p w:rsidR="00194669" w:rsidRPr="00AC38BA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Основные системы, обеспечивающие жизнедеятельность организма человека. </w:t>
      </w: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Просмотр и обсуждение фрагмента  обучающего фильма.</w:t>
      </w:r>
    </w:p>
    <w:p w:rsidR="00194669" w:rsidRPr="00AC38BA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Подвижные игры с использованием работы различных частей тела («День и ночь», «Мяч соседу», </w:t>
      </w: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«Метко в цель», «Охотники и утки»)</w:t>
      </w:r>
    </w:p>
    <w:p w:rsidR="00194669" w:rsidRPr="00AC38BA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Игры на развитие  психических процессов (мышления, памяти, внимания, восприятия, речи, эмоционально – волевой сферы личности).</w:t>
      </w:r>
      <w:proofErr w:type="gramEnd"/>
    </w:p>
    <w:p w:rsidR="00194669" w:rsidRPr="00AC38BA" w:rsidRDefault="00194669" w:rsidP="00194669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AC38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 раздел (6 часов)</w:t>
      </w:r>
      <w:r w:rsidRPr="00AC38B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AC38B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  <w:t>Почему мы болеем и как не заболеть.</w:t>
      </w:r>
    </w:p>
    <w:p w:rsidR="00194669" w:rsidRPr="00AC38BA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Иммунная система человека. От чего зависит иммунитет и как его поддерживать на высоком уровне. Инфекционные заболевания и их профилактика. Просмотр и обсуждение фрагмента  обучающего фильма.</w:t>
      </w:r>
    </w:p>
    <w:p w:rsidR="00194669" w:rsidRPr="00AC38BA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Подвижные игры («Класс, смирно», «Перемена мест», «Салки с мячом», «Охраняй капитана»)</w:t>
      </w:r>
    </w:p>
    <w:p w:rsidR="00194669" w:rsidRPr="00AC38BA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Строевые упражнения; перестроение.</w:t>
      </w:r>
    </w:p>
    <w:p w:rsidR="00194669" w:rsidRPr="00AC38BA" w:rsidRDefault="00194669" w:rsidP="00194669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AC38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>4 раздел (4 часа)</w:t>
      </w:r>
      <w:r w:rsidRPr="00AC38B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AC38B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  <w:t>Мой ЗОЖ.</w:t>
      </w:r>
    </w:p>
    <w:p w:rsidR="00194669" w:rsidRPr="00AC38BA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38B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Наркотические вещества.  Токсические вещества. Их опасность для человека. Организация самостоятельной двигательной деятельности. Просмотр и обсуждение фрагмента  обучающего фильма.</w:t>
      </w:r>
      <w:r w:rsidRPr="00AC38B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Подвижные игры на свежем воздухе («Прятки», «Салки», «Птица без гнезда», «</w:t>
      </w:r>
      <w:proofErr w:type="spellStart"/>
      <w:proofErr w:type="gramStart"/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Мы-весёлые</w:t>
      </w:r>
      <w:proofErr w:type="spellEnd"/>
      <w:proofErr w:type="gramEnd"/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ребята»).</w:t>
      </w:r>
      <w:r w:rsidRPr="00AC38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 </w:t>
      </w: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Пальчиковые игры.</w:t>
      </w:r>
    </w:p>
    <w:p w:rsidR="00194669" w:rsidRPr="00AC38BA" w:rsidRDefault="00194669" w:rsidP="00194669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AC38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>5 раздел (1</w:t>
      </w:r>
      <w:r w:rsidR="00294FA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>8</w:t>
      </w:r>
      <w:r w:rsidRPr="00AC38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 xml:space="preserve"> часов)</w:t>
      </w:r>
      <w:r w:rsidRPr="00AC38B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ar-SA"/>
        </w:rPr>
        <w:t xml:space="preserve"> </w:t>
      </w:r>
      <w:r w:rsidRPr="00AC38B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  <w:t>Движение -  жизнь.</w:t>
      </w:r>
    </w:p>
    <w:p w:rsidR="00194669" w:rsidRPr="00AC38BA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8B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Спортивные игры. Основы правил игры в баскетбол, футбол. </w:t>
      </w: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Просмотр и обсуждение фрагмента  обучающего фильма.</w:t>
      </w:r>
    </w:p>
    <w:p w:rsidR="00194669" w:rsidRPr="00AC38BA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38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Подвижные игры на основе спортивных игр (</w:t>
      </w: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«Школа мяча», «Мяч – соседу», «Гонка мячей по кругу», «Мяч - капитану», «Не давай мяча водящему»</w:t>
      </w:r>
      <w:proofErr w:type="gramStart"/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,</w:t>
      </w:r>
      <w:proofErr w:type="gramEnd"/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«Метко в цель»,  мини-футбол, мини-баскетбол).</w:t>
      </w:r>
    </w:p>
    <w:p w:rsidR="00194669" w:rsidRPr="00AC38BA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Эстафеты на санках.  Лыжные гонки.</w:t>
      </w:r>
    </w:p>
    <w:p w:rsidR="00194669" w:rsidRPr="00AC38BA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Игры – эстафеты.  Праздник «Папа, мама, я – спортивная семья».</w:t>
      </w:r>
    </w:p>
    <w:p w:rsidR="002A7E1E" w:rsidRPr="002A7E1E" w:rsidRDefault="002A7E1E" w:rsidP="00386D8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469C" w:rsidRPr="006006C8" w:rsidRDefault="0002469C" w:rsidP="0002469C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6006C8">
        <w:rPr>
          <w:rFonts w:ascii="Times New Roman" w:hAnsi="Times New Roman"/>
          <w:b/>
          <w:i/>
          <w:sz w:val="24"/>
          <w:szCs w:val="24"/>
        </w:rPr>
        <w:t>Виды организации внеурочной деятельности</w:t>
      </w:r>
      <w:r w:rsidR="00535C40" w:rsidRPr="006006C8">
        <w:rPr>
          <w:rFonts w:ascii="Times New Roman" w:hAnsi="Times New Roman"/>
          <w:sz w:val="24"/>
          <w:szCs w:val="24"/>
        </w:rPr>
        <w:t xml:space="preserve">: </w:t>
      </w:r>
      <w:r w:rsidRPr="006006C8">
        <w:rPr>
          <w:rFonts w:ascii="Times New Roman" w:hAnsi="Times New Roman"/>
          <w:sz w:val="24"/>
          <w:szCs w:val="24"/>
        </w:rPr>
        <w:t xml:space="preserve"> спортивн</w:t>
      </w:r>
      <w:r w:rsidR="00535C40" w:rsidRPr="006006C8">
        <w:rPr>
          <w:rFonts w:ascii="Times New Roman" w:hAnsi="Times New Roman"/>
          <w:sz w:val="24"/>
          <w:szCs w:val="24"/>
        </w:rPr>
        <w:t>о-оздоровительная деятельность.</w:t>
      </w:r>
    </w:p>
    <w:p w:rsidR="0002469C" w:rsidRPr="00870D65" w:rsidRDefault="0002469C" w:rsidP="0002469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006C8">
        <w:rPr>
          <w:rFonts w:ascii="Times New Roman" w:hAnsi="Times New Roman"/>
          <w:b/>
          <w:i/>
          <w:sz w:val="24"/>
          <w:szCs w:val="24"/>
        </w:rPr>
        <w:t>Формы организации внеурочной деятельности</w:t>
      </w:r>
      <w:r w:rsidRPr="006006C8">
        <w:rPr>
          <w:rFonts w:ascii="Times New Roman" w:hAnsi="Times New Roman"/>
          <w:sz w:val="24"/>
          <w:szCs w:val="24"/>
        </w:rPr>
        <w:t xml:space="preserve">: </w:t>
      </w:r>
      <w:r w:rsidR="00413D3C" w:rsidRPr="006006C8">
        <w:rPr>
          <w:rFonts w:ascii="Times New Roman" w:hAnsi="Times New Roman"/>
          <w:sz w:val="24"/>
          <w:szCs w:val="24"/>
        </w:rPr>
        <w:t>посещение спортивных секций, проведение бесе</w:t>
      </w:r>
      <w:r w:rsidR="00535C40" w:rsidRPr="006006C8">
        <w:rPr>
          <w:rFonts w:ascii="Times New Roman" w:hAnsi="Times New Roman"/>
          <w:sz w:val="24"/>
          <w:szCs w:val="24"/>
        </w:rPr>
        <w:t>д по охране труда и здорового образа жизни, спортивные праздники.</w:t>
      </w:r>
    </w:p>
    <w:p w:rsidR="0002469C" w:rsidRDefault="0002469C" w:rsidP="0002469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06C8" w:rsidRPr="00870D65" w:rsidRDefault="006006C8" w:rsidP="0002469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1164" w:rsidRPr="003E1164" w:rsidRDefault="003E1164" w:rsidP="003E11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1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214"/>
        <w:gridCol w:w="993"/>
      </w:tblGrid>
      <w:tr w:rsidR="00DD4C0D" w:rsidRPr="003E1164" w:rsidTr="00DD4C0D">
        <w:trPr>
          <w:trHeight w:val="267"/>
        </w:trPr>
        <w:tc>
          <w:tcPr>
            <w:tcW w:w="675" w:type="dxa"/>
            <w:vMerge w:val="restart"/>
            <w:hideMark/>
          </w:tcPr>
          <w:p w:rsidR="00DD4C0D" w:rsidRPr="003E1164" w:rsidRDefault="00DD4C0D" w:rsidP="003E1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1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DD4C0D" w:rsidRPr="003E1164" w:rsidRDefault="00DD4C0D" w:rsidP="003E1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1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E1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3E1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  <w:hideMark/>
          </w:tcPr>
          <w:p w:rsidR="00DD4C0D" w:rsidRPr="003E1164" w:rsidRDefault="00DD4C0D" w:rsidP="003E1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3" w:type="dxa"/>
            <w:vMerge w:val="restart"/>
          </w:tcPr>
          <w:p w:rsidR="00DD4C0D" w:rsidRPr="003E1164" w:rsidRDefault="00DD4C0D" w:rsidP="003E1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D4C0D" w:rsidRPr="003E1164" w:rsidTr="00DD4C0D">
        <w:trPr>
          <w:trHeight w:val="421"/>
        </w:trPr>
        <w:tc>
          <w:tcPr>
            <w:tcW w:w="675" w:type="dxa"/>
            <w:vMerge/>
            <w:hideMark/>
          </w:tcPr>
          <w:p w:rsidR="00DD4C0D" w:rsidRPr="003E1164" w:rsidRDefault="00DD4C0D" w:rsidP="003E1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vMerge/>
            <w:hideMark/>
          </w:tcPr>
          <w:p w:rsidR="00DD4C0D" w:rsidRPr="003E1164" w:rsidRDefault="00DD4C0D" w:rsidP="003E1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D4C0D" w:rsidRPr="003E1164" w:rsidRDefault="00DD4C0D" w:rsidP="003E1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4C0D" w:rsidRPr="003E1164" w:rsidTr="00DD4C0D">
        <w:trPr>
          <w:trHeight w:val="280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bookmarkStart w:id="0" w:name="_GoBack" w:colFirst="2" w:colLast="2"/>
          </w:p>
        </w:tc>
        <w:tc>
          <w:tcPr>
            <w:tcW w:w="9214" w:type="dxa"/>
          </w:tcPr>
          <w:p w:rsidR="00DD4C0D" w:rsidRPr="003E1164" w:rsidRDefault="00DD4C0D" w:rsidP="003E1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E116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Введение.  Безопасность нашей жизни и здоровья.</w:t>
            </w:r>
          </w:p>
        </w:tc>
        <w:tc>
          <w:tcPr>
            <w:tcW w:w="993" w:type="dxa"/>
          </w:tcPr>
          <w:p w:rsidR="00DD4C0D" w:rsidRPr="003E1164" w:rsidRDefault="00DD4C0D" w:rsidP="003E11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280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3E1164" w:rsidRDefault="00DD4C0D" w:rsidP="003E1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E116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Как устроен человек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280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3E1164" w:rsidRDefault="00DD4C0D" w:rsidP="003E1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E116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Подвижные игры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280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3E1164" w:rsidRDefault="00DD4C0D" w:rsidP="003E1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E116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Как устроен человек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280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280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Почему мы болеем и как не заболеть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280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280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Почему мы болеем и как не заболеть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280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280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Почему мы болеем и как не заболеть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280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280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Мой здоровый образ жизни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280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280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Мой здоровый образ жизни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280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280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Движение -  жизнь.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280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280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280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280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Движение -  жизнь.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280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bookmarkEnd w:id="0"/>
      <w:tr w:rsidR="00DD4C0D" w:rsidRPr="003E1164" w:rsidTr="00DD4C0D">
        <w:trPr>
          <w:trHeight w:val="280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280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280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308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308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Движение -  жизнь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308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308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308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314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320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312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A">
              <w:rPr>
                <w:rFonts w:ascii="Times New Roman" w:hAnsi="Times New Roman" w:cs="Times New Roman"/>
                <w:sz w:val="24"/>
                <w:szCs w:val="24"/>
              </w:rPr>
              <w:t>Игры- эстафеты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30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BA">
              <w:rPr>
                <w:rStyle w:val="FontStyle52"/>
                <w:b w:val="0"/>
                <w:color w:val="000000" w:themeColor="text1"/>
                <w:sz w:val="24"/>
                <w:szCs w:val="24"/>
              </w:rPr>
              <w:t>Итоговое занятие.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D4C0D" w:rsidRPr="003E1164" w:rsidTr="00DD4C0D">
        <w:trPr>
          <w:trHeight w:val="30"/>
        </w:trPr>
        <w:tc>
          <w:tcPr>
            <w:tcW w:w="675" w:type="dxa"/>
          </w:tcPr>
          <w:p w:rsidR="00DD4C0D" w:rsidRPr="00294FA2" w:rsidRDefault="00DD4C0D" w:rsidP="00294FA2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4" w:type="dxa"/>
          </w:tcPr>
          <w:p w:rsidR="00DD4C0D" w:rsidRPr="00AC38BA" w:rsidRDefault="00DD4C0D" w:rsidP="00A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Мой здоровый образ жизни</w:t>
            </w:r>
          </w:p>
        </w:tc>
        <w:tc>
          <w:tcPr>
            <w:tcW w:w="993" w:type="dxa"/>
          </w:tcPr>
          <w:p w:rsidR="00DD4C0D" w:rsidRDefault="00DD4C0D">
            <w:r w:rsidRPr="0001347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3E1164" w:rsidRDefault="003E1164" w:rsidP="003E1164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2469C" w:rsidRDefault="0002469C" w:rsidP="003E1164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2469C" w:rsidRDefault="0002469C" w:rsidP="003E1164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sectPr w:rsidR="0002469C" w:rsidSect="0002469C">
      <w:pgSz w:w="11906" w:h="16838"/>
      <w:pgMar w:top="1134" w:right="992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9D" w:rsidRDefault="006F1D9D" w:rsidP="00DE07FE">
      <w:pPr>
        <w:spacing w:after="0" w:line="240" w:lineRule="auto"/>
      </w:pPr>
      <w:r>
        <w:separator/>
      </w:r>
    </w:p>
  </w:endnote>
  <w:endnote w:type="continuationSeparator" w:id="0">
    <w:p w:rsidR="006F1D9D" w:rsidRDefault="006F1D9D" w:rsidP="00DE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9D" w:rsidRDefault="006F1D9D" w:rsidP="00DE07FE">
      <w:pPr>
        <w:spacing w:after="0" w:line="240" w:lineRule="auto"/>
      </w:pPr>
      <w:r>
        <w:separator/>
      </w:r>
    </w:p>
  </w:footnote>
  <w:footnote w:type="continuationSeparator" w:id="0">
    <w:p w:rsidR="006F1D9D" w:rsidRDefault="006F1D9D" w:rsidP="00DE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5"/>
    <w:multiLevelType w:val="multilevel"/>
    <w:tmpl w:val="515EE58C"/>
    <w:lvl w:ilvl="0">
      <w:start w:val="1"/>
      <w:numFmt w:val="bullet"/>
      <w:lvlText w:val="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3">
    <w:nsid w:val="22401B17"/>
    <w:multiLevelType w:val="hybridMultilevel"/>
    <w:tmpl w:val="933628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41CA1"/>
    <w:multiLevelType w:val="hybridMultilevel"/>
    <w:tmpl w:val="1DF6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16E4F"/>
    <w:multiLevelType w:val="hybridMultilevel"/>
    <w:tmpl w:val="6DA6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F6630"/>
    <w:multiLevelType w:val="hybridMultilevel"/>
    <w:tmpl w:val="EB3C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E7A14"/>
    <w:multiLevelType w:val="multilevel"/>
    <w:tmpl w:val="B350A6C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5BB15804"/>
    <w:multiLevelType w:val="hybridMultilevel"/>
    <w:tmpl w:val="A9A4A9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64CD8"/>
    <w:multiLevelType w:val="hybridMultilevel"/>
    <w:tmpl w:val="86981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E2612"/>
    <w:multiLevelType w:val="hybridMultilevel"/>
    <w:tmpl w:val="78A6DDDA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62A23AFB"/>
    <w:multiLevelType w:val="hybridMultilevel"/>
    <w:tmpl w:val="BE82F4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69D5D89"/>
    <w:multiLevelType w:val="hybridMultilevel"/>
    <w:tmpl w:val="180A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E73F6"/>
    <w:multiLevelType w:val="hybridMultilevel"/>
    <w:tmpl w:val="47CAA27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0D1996"/>
    <w:multiLevelType w:val="multilevel"/>
    <w:tmpl w:val="53EC16C4"/>
    <w:lvl w:ilvl="0">
      <w:start w:val="1"/>
      <w:numFmt w:val="bullet"/>
      <w:lvlText w:val="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1"/>
  </w:num>
  <w:num w:numId="5">
    <w:abstractNumId w:val="13"/>
  </w:num>
  <w:num w:numId="6">
    <w:abstractNumId w:val="10"/>
  </w:num>
  <w:num w:numId="7">
    <w:abstractNumId w:val="14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4C3"/>
    <w:rsid w:val="0002469C"/>
    <w:rsid w:val="000B34F0"/>
    <w:rsid w:val="00107763"/>
    <w:rsid w:val="00107D9C"/>
    <w:rsid w:val="001257BA"/>
    <w:rsid w:val="00174C2B"/>
    <w:rsid w:val="00194669"/>
    <w:rsid w:val="001A2ED1"/>
    <w:rsid w:val="001F274F"/>
    <w:rsid w:val="00215B30"/>
    <w:rsid w:val="00286BAD"/>
    <w:rsid w:val="00294FA2"/>
    <w:rsid w:val="002969D8"/>
    <w:rsid w:val="002A7E1E"/>
    <w:rsid w:val="00386D88"/>
    <w:rsid w:val="003A2FB4"/>
    <w:rsid w:val="003B5304"/>
    <w:rsid w:val="003E1164"/>
    <w:rsid w:val="003E46E7"/>
    <w:rsid w:val="00413D3C"/>
    <w:rsid w:val="0043546A"/>
    <w:rsid w:val="00452E3C"/>
    <w:rsid w:val="004A64C9"/>
    <w:rsid w:val="005309E3"/>
    <w:rsid w:val="00535C40"/>
    <w:rsid w:val="00594CDC"/>
    <w:rsid w:val="006006C8"/>
    <w:rsid w:val="00682107"/>
    <w:rsid w:val="006F1D9D"/>
    <w:rsid w:val="00765B63"/>
    <w:rsid w:val="00776BAA"/>
    <w:rsid w:val="007C5AAF"/>
    <w:rsid w:val="00841524"/>
    <w:rsid w:val="00887647"/>
    <w:rsid w:val="008B3927"/>
    <w:rsid w:val="008B4091"/>
    <w:rsid w:val="00926E0C"/>
    <w:rsid w:val="009A3DD5"/>
    <w:rsid w:val="00A31E6C"/>
    <w:rsid w:val="00AC38BA"/>
    <w:rsid w:val="00B3531F"/>
    <w:rsid w:val="00B94E78"/>
    <w:rsid w:val="00BC23A3"/>
    <w:rsid w:val="00BC2680"/>
    <w:rsid w:val="00BC5ED2"/>
    <w:rsid w:val="00BE1504"/>
    <w:rsid w:val="00BE386D"/>
    <w:rsid w:val="00C0468C"/>
    <w:rsid w:val="00C37950"/>
    <w:rsid w:val="00C96B9D"/>
    <w:rsid w:val="00CD100E"/>
    <w:rsid w:val="00D33795"/>
    <w:rsid w:val="00D7654D"/>
    <w:rsid w:val="00DD44C3"/>
    <w:rsid w:val="00DD4C0D"/>
    <w:rsid w:val="00DE07FE"/>
    <w:rsid w:val="00DF3C12"/>
    <w:rsid w:val="00E641AD"/>
    <w:rsid w:val="00E7763C"/>
    <w:rsid w:val="00E83205"/>
    <w:rsid w:val="00E97306"/>
    <w:rsid w:val="00F5478F"/>
    <w:rsid w:val="00F9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basedOn w:val="a0"/>
    <w:rsid w:val="0010776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8B4091"/>
  </w:style>
  <w:style w:type="paragraph" w:styleId="a4">
    <w:name w:val="List Paragraph"/>
    <w:basedOn w:val="a"/>
    <w:qFormat/>
    <w:rsid w:val="00386D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1AD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26E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">
    <w:name w:val="Основной шрифт абзаца1"/>
    <w:rsid w:val="00926E0C"/>
  </w:style>
  <w:style w:type="character" w:customStyle="1" w:styleId="a8">
    <w:name w:val="Без интервала Знак"/>
    <w:basedOn w:val="a0"/>
    <w:link w:val="a7"/>
    <w:uiPriority w:val="1"/>
    <w:rsid w:val="00926E0C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8415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a0"/>
    <w:rsid w:val="0010776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8B4091"/>
  </w:style>
  <w:style w:type="paragraph" w:styleId="a4">
    <w:name w:val="List Paragraph"/>
    <w:basedOn w:val="a"/>
    <w:uiPriority w:val="34"/>
    <w:qFormat/>
    <w:rsid w:val="00386D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1AD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26E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">
    <w:name w:val="Основной шрифт абзаца1"/>
    <w:rsid w:val="00926E0C"/>
  </w:style>
  <w:style w:type="character" w:customStyle="1" w:styleId="a8">
    <w:name w:val="Без интервала Знак"/>
    <w:basedOn w:val="a0"/>
    <w:link w:val="a7"/>
    <w:uiPriority w:val="1"/>
    <w:rsid w:val="00926E0C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8415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210B-5266-4E04-9049-4CB358F8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2016-09-25T16:14:00Z</cp:lastPrinted>
  <dcterms:created xsi:type="dcterms:W3CDTF">2018-02-05T06:46:00Z</dcterms:created>
  <dcterms:modified xsi:type="dcterms:W3CDTF">2018-04-06T09:02:00Z</dcterms:modified>
</cp:coreProperties>
</file>